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widowControl w:val="0"/>
        <w:spacing w:after="0" w:before="200" w:line="360" w:lineRule="auto"/>
        <w:jc w:val="both"/>
        <w:rPr>
          <w:b w:val="1"/>
          <w:bCs w:val="1"/>
          <w:i w:val="1"/>
          <w:iCs w:val="1"/>
          <w:strike w:val="1"/>
          <w:sz w:val="22"/>
          <w:szCs w:val="22"/>
        </w:rPr>
      </w:pPr>
      <w:bookmarkStart w:colFirst="0" w:colLast="0" w:name="_pcm6lcdw1siu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Abstrak dari Karya yang akan Dipresentasikan dalam Konferensi Internasional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trike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Ketentuan mengenai Abstrak adalah sebagai berikut: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Bentuk dokumen: </w:t>
      </w:r>
      <w:r w:rsidDel="00000000" w:rsidR="00000000" w:rsidRPr="00000000">
        <w:rPr>
          <w:i w:val="1"/>
          <w:iCs w:val="1"/>
          <w:rtl w:val="0"/>
        </w:rPr>
        <w:t xml:space="preserve">Microsoft Word</w:t>
      </w:r>
      <w:r w:rsidDel="00000000" w:rsidR="00000000" w:rsidRPr="00000000">
        <w:rPr>
          <w:rtl w:val="0"/>
        </w:rPr>
        <w:t xml:space="preserve"> (.doc/.docx)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Abstrak terdiri atas maksimal 350 kata dan disertai dengan kata kunci sejumlah 3-6 kata kunci.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Abstrak ditulis dalam Bahasa Inggris.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Abstrak berisi: latar belakang, tujuan penelitian, pertanyaan penelitian, metode dan teknik pengumpulan data, ringkasan temuan utama, dan kesimpulan.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Abstrak juga mencantumkan satu kalimat yang menginformasikan keterkaitan tulisan dengan SDGs, sebagai contoh: “This paper reflects one of the values embodied in the Sustainable Development Goals (SDGs), particularly SDG … </w:t>
      </w:r>
      <w:r w:rsidDel="00000000" w:rsidR="00000000" w:rsidRPr="00000000">
        <w:rPr>
          <w:i w:val="1"/>
          <w:iCs w:val="1"/>
          <w:rtl w:val="0"/>
        </w:rPr>
        <w:t xml:space="preserve">[sebutkan nomor dan ketentuan SDGs]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[Judul karya - Bahasa Inggris]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………………..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[Nama penyusun/ penerima hibah]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………………..*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Abstrak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center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     Key words: ……………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—------------------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*cantumkan alamat email yang dapat dihubungi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