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line="360" w:lineRule="auto"/>
        <w:rPr>
          <w:color w:val="000000"/>
          <w:sz w:val="22"/>
          <w:szCs w:val="22"/>
        </w:rPr>
      </w:pPr>
      <w:bookmarkStart w:colFirst="0" w:colLast="0" w:name="_xqat3o8l5kcu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Format Rincian Biaya Perjalanan Dinas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tabs>
          <w:tab w:val="right" w:leader="none" w:pos="12000"/>
        </w:tabs>
        <w:spacing w:after="0" w:afterAutospacing="0" w:before="24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Rincian biaya perjalanan dinas memuat rencana pembiayaan selama mengikuti konferensi di luar negeri dengan mengacu pada ketentuan SBU UGM yang berlaku dan/atau ketentuan Kementerian Keuangan Republik Indonesia untuk perjalanan dinas luar negeri, serta disusun berdasarkan prinsip keuangan berbasis aktivitas (</w:t>
      </w:r>
      <w:r w:rsidDel="00000000" w:rsidR="00000000" w:rsidRPr="00000000">
        <w:rPr>
          <w:i w:val="1"/>
          <w:iCs w:val="1"/>
          <w:rtl w:val="0"/>
        </w:rPr>
        <w:t xml:space="preserve">activity-based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tabs>
          <w:tab w:val="right" w:leader="none" w:pos="12000"/>
        </w:tabs>
        <w:spacing w:after="0" w:afterAutospacing="0" w:before="0" w:beforeAutospacing="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Komponen pembiayaan yang diusulkan harus merupakan komponen yang tidak memperoleh dukungan pendanaan dari sumber lain, baik dari RKAT unit lain di UGM maupun dari skema pendanaan eksternal (</w:t>
      </w:r>
      <w:r w:rsidDel="00000000" w:rsidR="00000000" w:rsidRPr="00000000">
        <w:rPr>
          <w:i w:val="1"/>
          <w:iCs w:val="1"/>
          <w:rtl w:val="0"/>
        </w:rPr>
        <w:t xml:space="preserve">joint funding</w:t>
      </w:r>
      <w:r w:rsidDel="00000000" w:rsidR="00000000" w:rsidRPr="00000000">
        <w:rPr>
          <w:rtl w:val="0"/>
        </w:rPr>
        <w:t xml:space="preserve">). Pengusul wajib memastikan tidak terjadi tumpang tindih pembiayaan (tidak </w:t>
      </w:r>
      <w:r w:rsidDel="00000000" w:rsidR="00000000" w:rsidRPr="00000000">
        <w:rPr>
          <w:i w:val="1"/>
          <w:iCs w:val="1"/>
          <w:rtl w:val="0"/>
        </w:rPr>
        <w:t xml:space="preserve">double accounting</w:t>
      </w:r>
      <w:r w:rsidDel="00000000" w:rsidR="00000000" w:rsidRPr="00000000">
        <w:rPr>
          <w:rtl w:val="0"/>
        </w:rPr>
        <w:t xml:space="preserve">) pada komponen biaya yang sama.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tabs>
          <w:tab w:val="right" w:leader="none" w:pos="12000"/>
        </w:tabs>
        <w:spacing w:after="0" w:afterAutospacing="0" w:before="0" w:beforeAutospacing="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Komponen biaya yang dapat diajukan untuk skema pendanaan ini dapat mencakup: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Akomodasi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Tiket perjalanan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Biaya pendaftaran konferensi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Uang harian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right" w:leader="none" w:pos="12000"/>
        </w:tabs>
        <w:spacing w:after="0" w:afterAutospacing="0" w:before="0" w:beforeAutospacing="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Total nominal dari biaya yang diusulkan hanya mencantumkan plafon tertinggi dari ketentuan yang diatur oleh panduan ini, yaitu maksimal Rp 15.000.000,00 (lima belas juta rupiah).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right" w:leader="none" w:pos="12000"/>
        </w:tabs>
        <w:spacing w:after="0" w:afterAutospacing="0" w:before="0" w:beforeAutospacing="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Pengusul wajib mengindikasikan ada atau tidaknya dukungan dari sumber pendanaan lain dalam RAB yang dilampirkan.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right" w:leader="none" w:pos="12000"/>
        </w:tabs>
        <w:spacing w:after="240" w:before="0" w:beforeAutospacing="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Format rincian biaya yang dimaksud adalah sebagai berikut:</w:t>
      </w:r>
    </w:p>
    <w:p w:rsidR="00000000" w:rsidDel="00000000" w:rsidP="00000000" w:rsidRDefault="00000000" w:rsidRPr="00000000" w14:paraId="0000000C">
      <w:pPr>
        <w:tabs>
          <w:tab w:val="right" w:leader="none" w:pos="12000"/>
        </w:tabs>
        <w:spacing w:after="240" w:before="240" w:line="36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762000" cy="771525"/>
            <wp:effectExtent b="0" l="0" r="0" t="0"/>
            <wp:docPr descr="Logo&#10;&#10;Description automatically generated with medium confidence" id="1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 with medium confidenc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71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UNIVERSITAS GADJAH MADA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FAKULTAS ILMU SOSIAL DAN ILMU POLITIK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RANGKUMAN RINCIAN BIAYA PERJALANAN DINAS 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 BANTUAN PENDANAAN KONFERENSI INTERNASIONAL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TAHUN 2026</w:t>
      </w:r>
    </w:p>
    <w:p w:rsidR="00000000" w:rsidDel="00000000" w:rsidP="00000000" w:rsidRDefault="00000000" w:rsidRPr="00000000" w14:paraId="00000014">
      <w:pPr>
        <w:tabs>
          <w:tab w:val="right" w:leader="none" w:pos="12000"/>
        </w:tabs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265.0" w:type="dxa"/>
        <w:jc w:val="left"/>
        <w:tblInd w:w="2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2940"/>
        <w:gridCol w:w="2235"/>
        <w:gridCol w:w="2415"/>
        <w:tblGridChange w:id="0">
          <w:tblGrid>
            <w:gridCol w:w="675"/>
            <w:gridCol w:w="2940"/>
            <w:gridCol w:w="2235"/>
            <w:gridCol w:w="24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Perincian Biaya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Jumlah Diajukan Untuk Pembiayaan Fisipol*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Jumlah Diajukan Untuk Pembiayaan Lain (Joint Funding)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Rp 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Rp …………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Rp 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Rp …………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Rp 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Rp …………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Rp 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Rp …………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Rp 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Rp …………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Jumlah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Rp 15.000.000,00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Rp …………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Terbilang: Lima belas juta rupiah</w:t>
            </w:r>
          </w:p>
        </w:tc>
      </w:tr>
    </w:tbl>
    <w:p w:rsidR="00000000" w:rsidDel="00000000" w:rsidP="00000000" w:rsidRDefault="00000000" w:rsidRPr="00000000" w14:paraId="00000035">
      <w:pPr>
        <w:tabs>
          <w:tab w:val="right" w:leader="none" w:pos="12000"/>
        </w:tabs>
        <w:spacing w:line="240" w:lineRule="auto"/>
        <w:ind w:left="283.46456692913375" w:right="286.0629921259857" w:firstLine="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*Komponen biaya yang diajukan kepada FISIPOL harus berbeda dari komponen yang diajukan kepada pihak lain; dan sesuai dengan ketentuan pembiayaan. Isikan 0 pada kolom paling kanan jika tidak mendapatkan dukungan pendanaan dari pihak lain.</w:t>
      </w:r>
    </w:p>
    <w:p w:rsidR="00000000" w:rsidDel="00000000" w:rsidP="00000000" w:rsidRDefault="00000000" w:rsidRPr="00000000" w14:paraId="00000036">
      <w:pPr>
        <w:tabs>
          <w:tab w:val="right" w:leader="none" w:pos="12000"/>
        </w:tabs>
        <w:spacing w:line="240" w:lineRule="auto"/>
        <w:ind w:left="4818.897637795276" w:right="624.330708661418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12000"/>
        </w:tabs>
        <w:spacing w:line="240" w:lineRule="auto"/>
        <w:ind w:left="4818.897637795276" w:right="624.330708661418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12000"/>
        </w:tabs>
        <w:spacing w:line="240" w:lineRule="auto"/>
        <w:ind w:left="4818.897637795276" w:right="624.330708661418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right" w:leader="none" w:pos="12000"/>
        </w:tabs>
        <w:spacing w:line="240" w:lineRule="auto"/>
        <w:ind w:left="4818.897637795276" w:right="624.3307086614186" w:firstLine="0"/>
        <w:rPr/>
      </w:pPr>
      <w:r w:rsidDel="00000000" w:rsidR="00000000" w:rsidRPr="00000000">
        <w:rPr>
          <w:rtl w:val="0"/>
        </w:rPr>
        <w:t xml:space="preserve">Yogyakarta, …. [tanggal/bulan/tahun]</w:t>
      </w:r>
    </w:p>
    <w:p w:rsidR="00000000" w:rsidDel="00000000" w:rsidP="00000000" w:rsidRDefault="00000000" w:rsidRPr="00000000" w14:paraId="0000003A">
      <w:pPr>
        <w:tabs>
          <w:tab w:val="right" w:leader="none" w:pos="12000"/>
        </w:tabs>
        <w:spacing w:line="240" w:lineRule="auto"/>
        <w:ind w:left="4818.897637795276" w:right="624.3307086614186" w:firstLine="0"/>
        <w:rPr/>
      </w:pPr>
      <w:r w:rsidDel="00000000" w:rsidR="00000000" w:rsidRPr="00000000">
        <w:rPr>
          <w:rtl w:val="0"/>
        </w:rPr>
        <w:t xml:space="preserve">Peserta Program,</w:t>
      </w:r>
    </w:p>
    <w:p w:rsidR="00000000" w:rsidDel="00000000" w:rsidP="00000000" w:rsidRDefault="00000000" w:rsidRPr="00000000" w14:paraId="0000003B">
      <w:pPr>
        <w:tabs>
          <w:tab w:val="right" w:leader="none" w:pos="12000"/>
        </w:tabs>
        <w:spacing w:line="240" w:lineRule="auto"/>
        <w:ind w:left="4818.897637795276" w:right="624.330708661418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right" w:leader="none" w:pos="12000"/>
        </w:tabs>
        <w:spacing w:line="240" w:lineRule="auto"/>
        <w:ind w:left="4818.897637795276" w:right="624.3307086614186" w:firstLine="0"/>
        <w:rPr/>
      </w:pPr>
      <w:r w:rsidDel="00000000" w:rsidR="00000000" w:rsidRPr="00000000">
        <w:rPr>
          <w:rtl w:val="0"/>
        </w:rPr>
        <w:t xml:space="preserve">ttd</w:t>
      </w:r>
    </w:p>
    <w:p w:rsidR="00000000" w:rsidDel="00000000" w:rsidP="00000000" w:rsidRDefault="00000000" w:rsidRPr="00000000" w14:paraId="0000003D">
      <w:pPr>
        <w:tabs>
          <w:tab w:val="right" w:leader="none" w:pos="12000"/>
        </w:tabs>
        <w:spacing w:line="240" w:lineRule="auto"/>
        <w:ind w:left="4818.897637795276" w:right="624.330708661418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right" w:leader="none" w:pos="12000"/>
        </w:tabs>
        <w:spacing w:line="240" w:lineRule="auto"/>
        <w:ind w:left="4818.897637795276" w:right="624.3307086614186" w:firstLine="0"/>
        <w:rPr/>
      </w:pPr>
      <w:r w:rsidDel="00000000" w:rsidR="00000000" w:rsidRPr="00000000">
        <w:rPr>
          <w:rtl w:val="0"/>
        </w:rPr>
        <w:t xml:space="preserve">(nama lengkap dan gelar akademik)</w:t>
      </w:r>
    </w:p>
    <w:p w:rsidR="00000000" w:rsidDel="00000000" w:rsidP="00000000" w:rsidRDefault="00000000" w:rsidRPr="00000000" w14:paraId="0000003F">
      <w:pPr>
        <w:tabs>
          <w:tab w:val="right" w:leader="none" w:pos="12000"/>
        </w:tabs>
        <w:spacing w:line="240" w:lineRule="auto"/>
        <w:ind w:left="4818.897637795276" w:right="624.3307086614186" w:firstLine="0"/>
        <w:rPr/>
      </w:pPr>
      <w:r w:rsidDel="00000000" w:rsidR="00000000" w:rsidRPr="00000000">
        <w:rPr>
          <w:rtl w:val="0"/>
        </w:rPr>
        <w:t xml:space="preserve">NIP/NIU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